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50"/>
        <w:ind w:left="0" w:right="0" w:hanging="0"/>
        <w:jc w:val="center"/>
        <w:rPr/>
      </w:pPr>
      <w:r>
        <w:rPr>
          <w:rFonts w:eastAsia="Times New Roman" w:cs="Times New Roman" w:ascii="Times New Roman" w:hAnsi="Times New Roman"/>
          <w:color w:val="000000"/>
          <w:sz w:val="24"/>
          <w:szCs w:val="24"/>
        </w:rPr>
        <w:t>ОТЧЁТ</w:t>
      </w:r>
    </w:p>
    <w:p>
      <w:pPr>
        <w:pStyle w:val="Normal"/>
        <w:widowControl/>
        <w:bidi w:val="0"/>
        <w:spacing w:lineRule="auto" w:line="240" w:before="0" w:after="50"/>
        <w:ind w:left="0" w:right="0" w:hanging="0"/>
        <w:jc w:val="center"/>
        <w:rPr/>
      </w:pPr>
      <w:r>
        <w:rPr>
          <w:rFonts w:eastAsia="Times New Roman" w:cs="Times New Roman" w:ascii="Times New Roman" w:hAnsi="Times New Roman"/>
          <w:color w:val="000000"/>
          <w:sz w:val="24"/>
          <w:szCs w:val="24"/>
        </w:rPr>
        <w:t xml:space="preserve">о проведении Международной научно-практической конференции </w:t>
        <w:br/>
        <w:t xml:space="preserve">«Наследие Н.Я. Бичурина в контексте истории </w:t>
        <w:br/>
        <w:t xml:space="preserve">этнополитических процессов в Центральной Азии и Китае», </w:t>
        <w:br/>
        <w:t>посвящённой 245-летию со дня рождения</w:t>
        <w:br/>
        <w:t xml:space="preserve">основоположника российской научной синологии, </w:t>
        <w:br/>
        <w:t xml:space="preserve">члена-корреспондента Российской академии наук </w:t>
        <w:br/>
        <w:t>Никиты Яковлевича Бичурина</w:t>
        <w:br/>
        <w:t>(Чувашская Республика, 8-9 сентября 2022 г.)</w:t>
      </w:r>
    </w:p>
    <w:p>
      <w:pPr>
        <w:pStyle w:val="Normal"/>
        <w:widowControl/>
        <w:bidi w:val="0"/>
        <w:spacing w:lineRule="auto" w:line="240" w:before="0" w:after="50"/>
        <w:ind w:left="0" w:righ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bidi w:val="0"/>
        <w:spacing w:lineRule="auto" w:line="240" w:before="0" w:after="50"/>
        <w:ind w:left="0" w:right="0" w:firstLine="567"/>
        <w:jc w:val="both"/>
        <w:rPr/>
      </w:pPr>
      <w:r>
        <w:rPr>
          <w:rFonts w:eastAsia="Times New Roman" w:cs="Times New Roman" w:ascii="Times New Roman" w:hAnsi="Times New Roman"/>
          <w:color w:val="000000"/>
          <w:sz w:val="24"/>
          <w:szCs w:val="24"/>
        </w:rPr>
        <w:t xml:space="preserve">8-9 сентября 2022 года в рамках объявленного Указом Главы Чувашской Республики  от 13.09.2021 № 140 Года выдающихся земляков, в Чебоксарах, Чебоксарском и Мариинско-Посадском районах Чувашии состоялась Международная научно-практическая конференция «Наследие Н.Я. Бичурина в контексте истории этнополитических процессов в Центральной Азии и Китае», </w:t>
      </w:r>
      <w:r>
        <w:rPr>
          <w:rFonts w:eastAsia="Times New Roman" w:cs="Times New Roman" w:ascii="Times New Roman" w:hAnsi="Times New Roman"/>
          <w:color w:val="000000"/>
          <w:sz w:val="24"/>
          <w:szCs w:val="24"/>
          <w:lang w:val="ru-RU"/>
        </w:rPr>
        <w:t>посвящ</w:t>
      </w:r>
      <w:r>
        <w:rPr>
          <w:rFonts w:eastAsia="Times New Roman" w:cs="Times New Roman" w:ascii="Times New Roman" w:hAnsi="Times New Roman"/>
          <w:color w:val="000000"/>
          <w:sz w:val="24"/>
          <w:szCs w:val="24"/>
          <w:lang w:val="en-US"/>
        </w:rPr>
        <w:t>ё</w:t>
      </w:r>
      <w:r>
        <w:rPr>
          <w:rFonts w:eastAsia="Times New Roman" w:cs="Times New Roman" w:ascii="Times New Roman" w:hAnsi="Times New Roman"/>
          <w:color w:val="000000"/>
          <w:sz w:val="24"/>
          <w:szCs w:val="24"/>
          <w:lang w:val="ru-RU"/>
        </w:rPr>
        <w:t>нная</w:t>
      </w:r>
      <w:r>
        <w:rPr>
          <w:rFonts w:eastAsia="Times New Roman" w:cs="Times New Roman" w:ascii="Times New Roman" w:hAnsi="Times New Roman"/>
          <w:color w:val="000000"/>
          <w:sz w:val="24"/>
          <w:szCs w:val="24"/>
        </w:rPr>
        <w:t xml:space="preserve"> 245-летию со дня рождения основоположника российской научной синологии, члена-корреспондента Российской академии наук Никиты Яковлевича Бичурина. </w:t>
      </w:r>
    </w:p>
    <w:p>
      <w:pPr>
        <w:pStyle w:val="Normal"/>
        <w:widowControl/>
        <w:bidi w:val="0"/>
        <w:spacing w:lineRule="auto" w:line="240" w:before="0" w:after="50"/>
        <w:ind w:left="0" w:right="0" w:firstLine="567"/>
        <w:jc w:val="both"/>
        <w:rPr/>
      </w:pPr>
      <w:r>
        <w:rPr>
          <w:rFonts w:eastAsia="Times New Roman" w:cs="Times New Roman" w:ascii="Times New Roman" w:hAnsi="Times New Roman"/>
          <w:color w:val="000000"/>
          <w:sz w:val="24"/>
          <w:szCs w:val="24"/>
        </w:rPr>
        <w:t>В организационный комитет конференции вошли: доктор педагогических наук, профессор, проректор по научной и инновационной работе Чувашского государственного педагогического университета имени И.Я. Яковлева И.В. Кожанов (председатель),  кандидат исторических наук, доцент, заведующий кафедрой отечественной и всеобщей истории ЧГПУ имени И.Я. Яковлева А.Г. Берман (заместитель председателя), кандидат философских наук, руководитель Центра по изучению проблем информатики Института научной информации по общественным наукам Российской академии наук (г. Москва)  Ю.Ю. Черный и другие видные специалисты в области филологии, истории, культурологии и китаеведения.</w:t>
      </w:r>
    </w:p>
    <w:p>
      <w:pPr>
        <w:pStyle w:val="Normal"/>
        <w:widowControl/>
        <w:bidi w:val="0"/>
        <w:spacing w:lineRule="auto" w:line="240" w:before="0" w:after="50"/>
        <w:ind w:left="0" w:right="0" w:firstLine="567"/>
        <w:jc w:val="both"/>
        <w:rPr/>
      </w:pPr>
      <w:r>
        <w:rPr>
          <w:rFonts w:eastAsia="Times New Roman" w:cs="Times New Roman" w:ascii="Times New Roman" w:hAnsi="Times New Roman"/>
          <w:color w:val="000000"/>
          <w:sz w:val="24"/>
          <w:szCs w:val="24"/>
        </w:rPr>
        <w:t>8 сентября в актовом зале ЧГПУ имени И.Я. Яковлева прошло пленарное заседание, на котором с докладами выступили доктор исторических наук, профессор ЧГПУ имени И.Я. Яковлева В.С. Григорьев, кандидат философских наук, руководитель Центра по изучению проблем информатики ИНИОН РАН Ю.Ю. Черный, заведующий  Научно-исследовательским отделом библиотековедения ИНИОН РАН, доцент С.В. Соколов, доктор исторических наук, профессор Института международных отношений Казанского (Приволжского) Федерального университета Р.М. Валеев, кандидат исторических наук, доцент ЧГПУ имени И.Я. Яковлева Ф.Н. Козлов. С приветствиями к участникам форума обратились доктор педагогических наук, профессор, ректор ЧГПУ имени И.Я. Яковлева В.Н. Иванов, Первый заместитель Председателя Общества российско-китайской дружбы Г.В. Куликова, академик РАН, член Центрального Правления ОРКД В.С. Мясников, Председатель Правления Центра российско-китайского гуманитарного сотрудничества и развития Инь Бинь (КНР) и другие.</w:t>
      </w:r>
    </w:p>
    <w:p>
      <w:pPr>
        <w:pStyle w:val="Normal"/>
        <w:widowControl/>
        <w:bidi w:val="0"/>
        <w:spacing w:lineRule="auto" w:line="240" w:before="0" w:after="50"/>
        <w:ind w:left="0" w:right="0" w:firstLine="567"/>
        <w:jc w:val="both"/>
        <w:rPr/>
      </w:pPr>
      <w:r>
        <w:rPr>
          <w:rFonts w:eastAsia="Times New Roman" w:cs="Times New Roman" w:ascii="Times New Roman" w:hAnsi="Times New Roman"/>
          <w:color w:val="000000"/>
          <w:sz w:val="24"/>
          <w:szCs w:val="24"/>
        </w:rPr>
        <w:t>В стенах ЧГПУ имени И.Я. Яковлева были проведены две секции конференции - «Научный подвиг классика русской ориенталистики Н.Я. Бичурина» и «Научное и социокультурное значение наследия Н.Я. Бичурина». В Национальной библиотеке Чувашской Республики работала секция «Гений места: технологии работы с наследием отца Иакинфа. Посвящение Н.Я. Бичурину». Здесь же состоялась презентация сборника стихотворений «Выдающийся сын чувашского народа». Всего на конференции было представлено 32 доклада, некоторые из них - в дистанционном и заочном формате.  Первый день конференции завершился возложением цветов к памятникам Н.Я. Бичурину в  Чебоксарах и просмотром спектакля «Угаснет свет во мне - а ты гори!», посвящённого Н.Я. Бичурину, в Чувашском государственном академическом драматическом театре имени К.В. Иванова (режиссёр — народная артистка Чувашской Республики Н.А. Сергеева).</w:t>
      </w:r>
    </w:p>
    <w:p>
      <w:pPr>
        <w:pStyle w:val="Normal"/>
        <w:widowControl/>
        <w:bidi w:val="0"/>
        <w:spacing w:lineRule="auto" w:line="240" w:before="0" w:after="50"/>
        <w:ind w:left="0" w:right="0" w:firstLine="567"/>
        <w:jc w:val="both"/>
        <w:rPr/>
      </w:pPr>
      <w:r>
        <w:rPr>
          <w:rFonts w:eastAsia="Times New Roman" w:cs="Times New Roman" w:ascii="Times New Roman" w:hAnsi="Times New Roman"/>
          <w:color w:val="000000"/>
          <w:sz w:val="24"/>
          <w:szCs w:val="24"/>
        </w:rPr>
        <w:t>9 сентября конференция продолжила работу на Родине выдающегося востоковеда в Чебоксарском и Мариинско-Посадском районах Чувашской Республики. В торжественной обстановке были возложены цветы к памятнику Н.Я. Бичурина в «Бичуринском саду» в районном центре посёлке Кугеси. В выставочном зале музея «Бичурин и современность» состоялось открытие выставки «В веках не меркнет слава», в которой приняли участие студенты Чебоксарского художественного училища под руководством преподавателя К.В. Кокеля. В Центральном районном доме культуры посёлка Кугеси была открыта передвижная выставка «Пытливый историк, талантливый литератор и прекрасный педагог» из фондов музея «Бичурин и современность». В мероприятиях, прошедших в Чебоксарском районе, приняли участие депутат Государственной Думы</w:t>
      </w:r>
      <w:r>
        <w:rPr>
          <w:rFonts w:eastAsia="Times New Roman" w:cs="Times New Roman" w:ascii="Times New Roman" w:hAnsi="Times New Roman"/>
          <w:color w:val="auto"/>
          <w:sz w:val="24"/>
          <w:szCs w:val="24"/>
        </w:rPr>
        <w:t xml:space="preserve"> Федерального собрания</w:t>
      </w:r>
      <w:r>
        <w:rPr>
          <w:rFonts w:eastAsia="Times New Roman" w:cs="Times New Roman" w:ascii="Times New Roman" w:hAnsi="Times New Roman"/>
          <w:color w:val="000000"/>
          <w:sz w:val="24"/>
          <w:szCs w:val="24"/>
        </w:rPr>
        <w:t xml:space="preserve"> Российской Федерации А.Л. Салаева, министр культуры, по делам национальностей и архивного дела Чувашской Республики С.А. Каликова, председатель Чувашской республиканской общественной организации «Союз женщин Чувашии» Н.А. Николаева, депутат Государственного Совета Чувашской Республики В.Н. Викторов и другие представители общественности. С докладами выступили председатель Землячества чувашей в Республике Бурятия Н.Н. Колесникова и кандидат исторических наук, доцент, ответственный секретарь Чувашского регионального отделения Общества российско-китайской дружбы Е.В. Сухова. Участники конференции возложили цветы к памятному знаку в деревне Типнеры Чебоксарского района, где родился великий учёный.</w:t>
      </w:r>
    </w:p>
    <w:p>
      <w:pPr>
        <w:pStyle w:val="Normal"/>
        <w:widowControl/>
        <w:bidi w:val="0"/>
        <w:spacing w:lineRule="auto" w:line="240" w:before="0" w:after="50"/>
        <w:ind w:left="0" w:right="0" w:firstLine="567"/>
        <w:jc w:val="both"/>
        <w:rPr/>
      </w:pPr>
      <w:r>
        <w:rPr>
          <w:rFonts w:eastAsia="Times New Roman" w:cs="Times New Roman" w:ascii="Times New Roman" w:hAnsi="Times New Roman"/>
          <w:color w:val="000000"/>
          <w:sz w:val="24"/>
          <w:szCs w:val="24"/>
        </w:rPr>
        <w:t>Волнующими и трогательными стали мероприятия в селе Бичурино Мариинско-Посадского района, в котором прошли детские годы выдающегося востоковеда. На праздник села Бичурино собрались односельчане и почётные гости. Был открыт памятный бюст Никите Яковлевичу Бичурину работы скульптора А.А. Максимова, прошли мастер-классы, выступления творческих коллективов, конкурсы, выставки. Таким образом, в Мариинско-Посадском районе был дан старт новому туристическому маршруту, посвящённого памяти нашего великого земляка.</w:t>
      </w:r>
    </w:p>
    <w:p>
      <w:pPr>
        <w:pStyle w:val="Normal"/>
        <w:widowControl/>
        <w:bidi w:val="0"/>
        <w:spacing w:lineRule="auto" w:line="240" w:before="0" w:after="50"/>
        <w:ind w:left="0" w:right="0" w:firstLine="567"/>
        <w:jc w:val="both"/>
        <w:rPr/>
      </w:pPr>
      <w:r>
        <w:rPr>
          <w:rFonts w:eastAsia="Times New Roman" w:cs="Times New Roman" w:ascii="Times New Roman" w:hAnsi="Times New Roman"/>
          <w:color w:val="000000"/>
          <w:sz w:val="24"/>
          <w:szCs w:val="24"/>
        </w:rPr>
        <w:t>Конференция вызвала большой научный и общественный резонанс, получила широкое освещение в республиканских СМИ. Она обозначила значимую веху в исследовании жизни и деятельности основоположника российской научной синологии, первого российского китаеведа, ставшего известным в Европе и во всём мире, архимандрита Русской православной церкви Н.Я. Бичурина. Она, несомненно, даст новый ощутимый импульс росту интереса общественности к личности великого подвижника, представляющего собой, по словам академика Г.Н. Волкова, вершинную фигуру чувашской нации.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Fiau0ls" w:customStyle="1">
    <w:name w:val="fiau0ls"/>
    <w:basedOn w:val="DefaultParagraphFont"/>
    <w:qFormat/>
    <w:rsid w:val="000c7f3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Application>LibreOffice/6.2.4.2$Windows_x86 LibreOffice_project/2412653d852ce75f65fbfa83fb7e7b669a126d64</Application>
  <Pages>2</Pages>
  <Words>711</Words>
  <Characters>5243</Characters>
  <CharactersWithSpaces>5958</CharactersWithSpaces>
  <Paragraphs>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2022-09-16T08:31:00Z</dcterms:created>
  <dc:creator>RePack by Diakov</dc:creator>
  <dc:description/>
  <dc:language>ru-RU</dc:language>
  <cp:lastModifiedBy/>
  <dcterms:modified xsi:type="dcterms:W3CDTF">2022-09-19T18:30:15Z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